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56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56">
        <w:rPr>
          <w:rFonts w:ascii="Times New Roman" w:hAnsi="Times New Roman" w:cs="Times New Roman"/>
          <w:sz w:val="28"/>
          <w:szCs w:val="28"/>
        </w:rPr>
        <w:t>С 01.01.2019 года полностью вступил в силу Федеральный закон от 29 июля 2017 г.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</w:p>
    <w:p w:rsidR="00D22356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56">
        <w:rPr>
          <w:rFonts w:ascii="Times New Roman" w:hAnsi="Times New Roman" w:cs="Times New Roman"/>
          <w:sz w:val="28"/>
          <w:szCs w:val="28"/>
        </w:rPr>
        <w:t xml:space="preserve">Данным законом предусматриваются две организационно-правовые формы товариществ собственников недвижимости, создаваемых в целях ведения указанной деятельности: садоводческие и огороднические некоммерческие товарищества. </w:t>
      </w:r>
    </w:p>
    <w:p w:rsidR="00D22356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56">
        <w:rPr>
          <w:rFonts w:ascii="Times New Roman" w:hAnsi="Times New Roman" w:cs="Times New Roman"/>
          <w:sz w:val="28"/>
          <w:szCs w:val="28"/>
        </w:rPr>
        <w:t>Законом вводится понятие "садовый дом" - здание сезонного использования, предназначенное для удовлетворения гражданами бытовых и иных нужд, связанных с их временным пребыванием в таком здании.</w:t>
      </w:r>
    </w:p>
    <w:p w:rsidR="00D22356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56">
        <w:rPr>
          <w:rFonts w:ascii="Times New Roman" w:hAnsi="Times New Roman" w:cs="Times New Roman"/>
          <w:sz w:val="28"/>
          <w:szCs w:val="28"/>
        </w:rPr>
        <w:t>Кроме того прописывается определение ряда существенных понятий, таких как «садовый земельный участок» - земельный участок, предназначенный для отдыха граждан и (или) выращивания гражданами для собственных нужд сельскохозяйственных культур с правом размещения садовых домов, жилых домов, хозяйственных построек и гаражей;</w:t>
      </w:r>
    </w:p>
    <w:p w:rsidR="00D22356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56">
        <w:rPr>
          <w:rFonts w:ascii="Times New Roman" w:hAnsi="Times New Roman" w:cs="Times New Roman"/>
          <w:sz w:val="28"/>
          <w:szCs w:val="28"/>
        </w:rPr>
        <w:t>«хозяйственные постройки» - сараи, бани, теплицы, навесы, погреба, колодцы и другие сооружения и постройки (в том числе временные), предназначенные для удовлетворения гражданами бытовых и иных нужд;</w:t>
      </w:r>
    </w:p>
    <w:p w:rsidR="00D22356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56">
        <w:rPr>
          <w:rFonts w:ascii="Times New Roman" w:hAnsi="Times New Roman" w:cs="Times New Roman"/>
          <w:sz w:val="28"/>
          <w:szCs w:val="28"/>
        </w:rPr>
        <w:t>«огородный земельный участок» - земельный участок, предназначенный для отдыха граждан и (или) выращивания гражданами для собственных нужд сельскохозяйственных культур с правом размещения хозяйственных построек, не являющихся объектами недвижимости, предназначенных для хранения инвентаря и урожая сельскохозяйственных культур;</w:t>
      </w:r>
    </w:p>
    <w:p w:rsidR="00D22356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2356">
        <w:rPr>
          <w:rFonts w:ascii="Times New Roman" w:hAnsi="Times New Roman" w:cs="Times New Roman"/>
          <w:sz w:val="28"/>
          <w:szCs w:val="28"/>
        </w:rPr>
        <w:t xml:space="preserve">«имущество общего пользования» - расположенные в границах территории ведения гражданами садоводства или огородничества для собственных нужд объекты капитального строительства и земельные участки общего назначения, использование которых может осуществляться исключительно для удовлетворения потребностей граждан, ведущих </w:t>
      </w:r>
      <w:r w:rsidRPr="00D22356">
        <w:rPr>
          <w:rFonts w:ascii="Times New Roman" w:hAnsi="Times New Roman" w:cs="Times New Roman"/>
          <w:sz w:val="28"/>
          <w:szCs w:val="28"/>
        </w:rPr>
        <w:lastRenderedPageBreak/>
        <w:t>садоводство и огородничество (проход, проезд, снабжение тепловой и электрической энергией, водой, газом, водоотведение, охрана, сбор твердых коммунальных отходов и иные потребности), а также движимые вещи, созданные (создаваемые</w:t>
      </w:r>
      <w:proofErr w:type="gramEnd"/>
      <w:r w:rsidRPr="00D2235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22356">
        <w:rPr>
          <w:rFonts w:ascii="Times New Roman" w:hAnsi="Times New Roman" w:cs="Times New Roman"/>
          <w:sz w:val="28"/>
          <w:szCs w:val="28"/>
        </w:rPr>
        <w:t>или приобретенные для деятельности садоводческого или огороднического некоммерческого товарищества (далее также - товарищество).</w:t>
      </w:r>
      <w:proofErr w:type="gramEnd"/>
    </w:p>
    <w:p w:rsidR="00D22356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56">
        <w:rPr>
          <w:rFonts w:ascii="Times New Roman" w:hAnsi="Times New Roman" w:cs="Times New Roman"/>
          <w:sz w:val="28"/>
          <w:szCs w:val="28"/>
        </w:rPr>
        <w:t>Закреплены принципы расчета взносов в товариществах, цели, на которые они могут быть израсходованы, а также необходимость подготовки финансово-экономического обоснования размеров таких взносов, утверждаемого общим собранием членов товарищества.</w:t>
      </w:r>
    </w:p>
    <w:p w:rsidR="009C700D" w:rsidRPr="00D22356" w:rsidRDefault="00D22356" w:rsidP="00D22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2356">
        <w:rPr>
          <w:rFonts w:ascii="Times New Roman" w:hAnsi="Times New Roman" w:cs="Times New Roman"/>
          <w:sz w:val="28"/>
          <w:szCs w:val="28"/>
        </w:rPr>
        <w:t>Лица, ведущие садоводство, огородничество и дачное хозяйство на земельных участках, расположенных в границах территории товарищества, не являющихся членами в силу принятого закона будут обязаны вносить плату за создание и использование имущества общего пользования товарищества, за текущий и капитальный ремонт</w:t>
      </w:r>
      <w:r w:rsidRPr="00D22356">
        <w:rPr>
          <w:rFonts w:ascii="Times New Roman" w:hAnsi="Times New Roman" w:cs="Times New Roman"/>
          <w:sz w:val="28"/>
          <w:szCs w:val="28"/>
        </w:rPr>
        <w:t>.</w:t>
      </w:r>
    </w:p>
    <w:sectPr w:rsidR="009C700D" w:rsidRPr="00D22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6F"/>
    <w:rsid w:val="009C700D"/>
    <w:rsid w:val="00D22356"/>
    <w:rsid w:val="00D3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2019-01-27T18:24:00Z</dcterms:created>
  <dcterms:modified xsi:type="dcterms:W3CDTF">2019-01-27T18:25:00Z</dcterms:modified>
</cp:coreProperties>
</file>